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51B93">
        <w:rPr>
          <w:rFonts w:ascii="Times New Roman" w:hAnsi="Times New Roman" w:cs="Times New Roman"/>
          <w:sz w:val="20"/>
        </w:rPr>
        <w:t xml:space="preserve">  367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51B93" w:rsidRPr="00851B93" w:rsidRDefault="00851B93" w:rsidP="00851B93">
      <w:pPr>
        <w:spacing w:before="120"/>
        <w:jc w:val="center"/>
        <w:outlineLvl w:val="1"/>
        <w:rPr>
          <w:rFonts w:ascii="Times New Roman" w:hAnsi="Times New Roman" w:cs="Times New Roman"/>
          <w:b/>
          <w:bCs/>
          <w:sz w:val="28"/>
          <w:szCs w:val="40"/>
        </w:rPr>
      </w:pPr>
      <w:bookmarkStart w:id="0" w:name="_GoBack"/>
      <w:r w:rsidRPr="00851B93">
        <w:rPr>
          <w:rFonts w:ascii="Times New Roman" w:hAnsi="Times New Roman" w:cs="Times New Roman"/>
          <w:b/>
          <w:bCs/>
          <w:sz w:val="28"/>
          <w:szCs w:val="40"/>
        </w:rPr>
        <w:t>METAL KAPLAMA / GALVANİZASYON SEKTÖRÜNDEN KAYNAKLANAN TEHLİKELİ ATIKLAR</w:t>
      </w:r>
    </w:p>
    <w:bookmarkEnd w:id="0"/>
    <w:p w:rsidR="00851B93" w:rsidRPr="00851B93" w:rsidRDefault="00851B93" w:rsidP="00851B93">
      <w:pPr>
        <w:spacing w:before="120"/>
        <w:jc w:val="center"/>
        <w:outlineLvl w:val="1"/>
        <w:rPr>
          <w:rFonts w:ascii="Times New Roman" w:hAnsi="Times New Roman" w:cs="Times New Roman"/>
          <w:sz w:val="22"/>
          <w:szCs w:val="22"/>
        </w:rPr>
      </w:pPr>
    </w:p>
    <w:p w:rsidR="00851B93" w:rsidRPr="00851B93" w:rsidRDefault="00851B93" w:rsidP="00851B93">
      <w:pPr>
        <w:spacing w:before="120"/>
        <w:jc w:val="both"/>
        <w:rPr>
          <w:rFonts w:ascii="Times New Roman" w:hAnsi="Times New Roman" w:cs="Times New Roman"/>
        </w:rPr>
      </w:pPr>
      <w:r w:rsidRPr="00851B93">
        <w:rPr>
          <w:rFonts w:ascii="Times New Roman" w:hAnsi="Times New Roman" w:cs="Times New Roman"/>
          <w:sz w:val="22"/>
          <w:szCs w:val="22"/>
        </w:rPr>
        <w:t xml:space="preserve">Gerekli parçaların sulu elektrolit çözücü içinde doğru akımla metalik tabaka ile kaplanması </w:t>
      </w:r>
      <w:r w:rsidRPr="00851B93">
        <w:rPr>
          <w:rFonts w:ascii="Times New Roman" w:hAnsi="Times New Roman" w:cs="Times New Roman"/>
        </w:rPr>
        <w:t>galvanizleme işlemidir. Kaplama yapılacak malzeme metal olabileceği gibi sunî maddeler de olabilir.</w:t>
      </w:r>
    </w:p>
    <w:p w:rsidR="00851B93" w:rsidRPr="00851B93" w:rsidRDefault="00851B93" w:rsidP="00851B93">
      <w:pPr>
        <w:spacing w:before="120"/>
        <w:jc w:val="both"/>
        <w:rPr>
          <w:rFonts w:ascii="Times New Roman" w:hAnsi="Times New Roman" w:cs="Times New Roman"/>
        </w:rPr>
      </w:pPr>
      <w:r w:rsidRPr="00851B93">
        <w:rPr>
          <w:rFonts w:ascii="Times New Roman" w:hAnsi="Times New Roman" w:cs="Times New Roman"/>
        </w:rPr>
        <w:t>Kaplama ile yüzeyin yapısı ve vasfı değiştirilerek, kaplama yapılan malzemenin</w:t>
      </w:r>
    </w:p>
    <w:p w:rsidR="00851B93" w:rsidRPr="00851B93" w:rsidRDefault="00851B93" w:rsidP="00851B93">
      <w:pPr>
        <w:numPr>
          <w:ilvl w:val="0"/>
          <w:numId w:val="6"/>
        </w:numPr>
        <w:spacing w:before="120"/>
        <w:jc w:val="both"/>
        <w:rPr>
          <w:rFonts w:ascii="Times New Roman" w:hAnsi="Times New Roman" w:cs="Times New Roman"/>
        </w:rPr>
      </w:pPr>
      <w:r w:rsidRPr="00851B93">
        <w:rPr>
          <w:rFonts w:ascii="Times New Roman" w:hAnsi="Times New Roman" w:cs="Times New Roman"/>
        </w:rPr>
        <w:t>Görünüşü (parlaklık, renk),</w:t>
      </w:r>
    </w:p>
    <w:p w:rsidR="00851B93" w:rsidRPr="00851B93" w:rsidRDefault="00851B93" w:rsidP="00851B93">
      <w:pPr>
        <w:numPr>
          <w:ilvl w:val="0"/>
          <w:numId w:val="6"/>
        </w:numPr>
        <w:spacing w:before="120"/>
        <w:jc w:val="both"/>
        <w:rPr>
          <w:rFonts w:ascii="Times New Roman" w:hAnsi="Times New Roman" w:cs="Times New Roman"/>
        </w:rPr>
      </w:pPr>
      <w:r w:rsidRPr="00851B93">
        <w:rPr>
          <w:rFonts w:ascii="Times New Roman" w:hAnsi="Times New Roman" w:cs="Times New Roman"/>
        </w:rPr>
        <w:t>Paslanmaya / oksidasyona karşı dayanıklılığı,</w:t>
      </w:r>
    </w:p>
    <w:p w:rsidR="00851B93" w:rsidRPr="00851B93" w:rsidRDefault="00851B93" w:rsidP="00851B93">
      <w:pPr>
        <w:numPr>
          <w:ilvl w:val="0"/>
          <w:numId w:val="6"/>
        </w:numPr>
        <w:spacing w:before="120"/>
        <w:jc w:val="both"/>
        <w:rPr>
          <w:rFonts w:ascii="Times New Roman" w:hAnsi="Times New Roman" w:cs="Times New Roman"/>
        </w:rPr>
      </w:pPr>
      <w:r w:rsidRPr="00851B93">
        <w:rPr>
          <w:rFonts w:ascii="Times New Roman" w:hAnsi="Times New Roman" w:cs="Times New Roman"/>
        </w:rPr>
        <w:t>Aşınmaya karşı dayanıklılığı / sertlik derecesi,</w:t>
      </w:r>
    </w:p>
    <w:p w:rsidR="00851B93" w:rsidRPr="00851B93" w:rsidRDefault="00851B93" w:rsidP="00851B93">
      <w:pPr>
        <w:numPr>
          <w:ilvl w:val="0"/>
          <w:numId w:val="6"/>
        </w:numPr>
        <w:spacing w:before="120"/>
        <w:jc w:val="both"/>
        <w:rPr>
          <w:rFonts w:ascii="Times New Roman" w:hAnsi="Times New Roman" w:cs="Times New Roman"/>
        </w:rPr>
      </w:pPr>
      <w:r w:rsidRPr="00851B93">
        <w:rPr>
          <w:rFonts w:ascii="Times New Roman" w:hAnsi="Times New Roman" w:cs="Times New Roman"/>
        </w:rPr>
        <w:t>Kayganlığı / sürtünme,</w:t>
      </w:r>
    </w:p>
    <w:p w:rsidR="00851B93" w:rsidRPr="00851B93" w:rsidRDefault="00851B93" w:rsidP="00851B93">
      <w:pPr>
        <w:numPr>
          <w:ilvl w:val="0"/>
          <w:numId w:val="6"/>
        </w:numPr>
        <w:spacing w:before="120"/>
        <w:jc w:val="both"/>
        <w:rPr>
          <w:rFonts w:ascii="Times New Roman" w:hAnsi="Times New Roman" w:cs="Times New Roman"/>
        </w:rPr>
      </w:pPr>
      <w:r w:rsidRPr="00851B93">
        <w:rPr>
          <w:rFonts w:ascii="Times New Roman" w:hAnsi="Times New Roman" w:cs="Times New Roman"/>
        </w:rPr>
        <w:t>Elektrik iletkenliği,</w:t>
      </w:r>
    </w:p>
    <w:p w:rsidR="00851B93" w:rsidRPr="00851B93" w:rsidRDefault="00851B93" w:rsidP="00851B93">
      <w:pPr>
        <w:numPr>
          <w:ilvl w:val="0"/>
          <w:numId w:val="6"/>
        </w:numPr>
        <w:spacing w:before="120"/>
        <w:jc w:val="both"/>
        <w:rPr>
          <w:rFonts w:ascii="Times New Roman" w:hAnsi="Times New Roman" w:cs="Times New Roman"/>
        </w:rPr>
      </w:pPr>
      <w:r w:rsidRPr="00851B93">
        <w:rPr>
          <w:rFonts w:ascii="Times New Roman" w:hAnsi="Times New Roman" w:cs="Times New Roman"/>
        </w:rPr>
        <w:t>Lehimlenebilirliği veya gaz yoğunluğu gibi özellikleri daha iyi bir duruma getirilir.</w:t>
      </w:r>
    </w:p>
    <w:p w:rsidR="00851B93" w:rsidRPr="00851B93" w:rsidRDefault="00851B93" w:rsidP="00851B93">
      <w:pPr>
        <w:spacing w:before="120"/>
        <w:jc w:val="both"/>
        <w:rPr>
          <w:rFonts w:ascii="Times New Roman" w:hAnsi="Times New Roman" w:cs="Times New Roman"/>
        </w:rPr>
      </w:pPr>
      <w:r w:rsidRPr="00851B93">
        <w:rPr>
          <w:rFonts w:ascii="Times New Roman" w:hAnsi="Times New Roman" w:cs="Times New Roman"/>
        </w:rPr>
        <w:t>Kaplamada en sık kullanılan malzemeler çinko ve nikel olmakla beraber, tunç, krom, altın, kadmiyum, bakır, pirinç, gümüş ve kalay gibi maddeler de sık kullanılır. Kaplamanın kalınlığı genellikle 50 μm dan daha küçüktür.</w:t>
      </w:r>
    </w:p>
    <w:p w:rsidR="00851B93" w:rsidRPr="00851B93" w:rsidRDefault="00851B93" w:rsidP="00851B93">
      <w:pPr>
        <w:spacing w:before="120"/>
        <w:jc w:val="both"/>
        <w:rPr>
          <w:rFonts w:ascii="Times New Roman" w:hAnsi="Times New Roman" w:cs="Times New Roman"/>
        </w:rPr>
      </w:pPr>
      <w:r w:rsidRPr="00851B93">
        <w:rPr>
          <w:rFonts w:ascii="Times New Roman" w:hAnsi="Times New Roman" w:cs="Times New Roman"/>
        </w:rPr>
        <w:t>Sert krom kaplamalarda bir kaç 100 μm da olabilir. Örneğin kromun kalay ile kaplamasından sonra olduğu gibi, bazı durumlarda 2 veya daha fazla tabaka ile kaplama yapılır.</w:t>
      </w:r>
    </w:p>
    <w:p w:rsidR="00851B93" w:rsidRPr="00851B93" w:rsidRDefault="00851B93" w:rsidP="00851B93">
      <w:pPr>
        <w:spacing w:before="120"/>
        <w:jc w:val="both"/>
        <w:rPr>
          <w:rFonts w:ascii="Times New Roman" w:hAnsi="Times New Roman" w:cs="Times New Roman"/>
        </w:rPr>
      </w:pPr>
      <w:r w:rsidRPr="00851B93">
        <w:rPr>
          <w:rFonts w:ascii="Times New Roman" w:hAnsi="Times New Roman" w:cs="Times New Roman"/>
          <w:noProof/>
        </w:rPr>
        <w:drawing>
          <wp:anchor distT="0" distB="0" distL="114300" distR="114300" simplePos="0" relativeHeight="251681792" behindDoc="0" locked="0" layoutInCell="1" allowOverlap="1">
            <wp:simplePos x="0" y="0"/>
            <wp:positionH relativeFrom="margin">
              <wp:posOffset>0</wp:posOffset>
            </wp:positionH>
            <wp:positionV relativeFrom="margin">
              <wp:posOffset>4359910</wp:posOffset>
            </wp:positionV>
            <wp:extent cx="1658620" cy="3328035"/>
            <wp:effectExtent l="0" t="0" r="0" b="5715"/>
            <wp:wrapSquare wrapText="bothSides"/>
            <wp:docPr id="13" name="Resim 13" descr="http://www.tehlikeliatik.com/public/img/tehlikeli-ati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hlikeliatik.com/public/img/tehlikeli-atik-8.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58620" cy="332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B93">
        <w:rPr>
          <w:rFonts w:ascii="Times New Roman" w:hAnsi="Times New Roman" w:cs="Times New Roman"/>
        </w:rPr>
        <w:t>Kaplama yapılmadan önce malzeme yapılacak malzemenin yağlardan (yağının alınması) ve oksitlenmelerden (menevişleme ile) iyice temizlenmesi zorunludur Her uygulamadan sonra malzeme yıkanmak zorunda olduğundan, galvanizleme işleminde bir birini takip eden yıkama yapılır ve sonunda da lekesiz olarak kurutulur. Kaplama yapılacak parçalar çengellere asılır, kaldırma ve nakliye sistemleri sayesinde sıra ile etkileşim kazanlarına daldırılır. Küçük parçalar silindirler içinde, kablolar ise yürüyen bantlar içinde galvanizlenir.</w:t>
      </w:r>
    </w:p>
    <w:p w:rsidR="00851B93" w:rsidRPr="00851B93" w:rsidRDefault="00851B93" w:rsidP="00851B93">
      <w:pPr>
        <w:spacing w:before="120"/>
        <w:jc w:val="both"/>
        <w:rPr>
          <w:rFonts w:ascii="Times New Roman" w:hAnsi="Times New Roman" w:cs="Times New Roman"/>
        </w:rPr>
      </w:pPr>
    </w:p>
    <w:p w:rsidR="00851B93" w:rsidRPr="00851B93" w:rsidRDefault="00851B93" w:rsidP="00851B93">
      <w:pPr>
        <w:spacing w:before="120"/>
        <w:jc w:val="both"/>
        <w:rPr>
          <w:rFonts w:ascii="Times New Roman" w:hAnsi="Times New Roman" w:cs="Times New Roman"/>
        </w:rPr>
      </w:pPr>
    </w:p>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 </w:t>
      </w:r>
    </w:p>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 </w:t>
      </w:r>
    </w:p>
    <w:p w:rsidR="00851B93" w:rsidRPr="00851B93" w:rsidRDefault="00851B93" w:rsidP="00851B93">
      <w:pPr>
        <w:spacing w:before="120"/>
        <w:rPr>
          <w:rFonts w:ascii="Times New Roman" w:hAnsi="Times New Roman" w:cs="Times New Roman"/>
        </w:rPr>
      </w:pPr>
    </w:p>
    <w:p w:rsidR="00851B93" w:rsidRPr="00851B93" w:rsidRDefault="00851B93" w:rsidP="00851B93">
      <w:pPr>
        <w:spacing w:before="120"/>
        <w:rPr>
          <w:rFonts w:ascii="Times New Roman" w:hAnsi="Times New Roman" w:cs="Times New Roman"/>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851B93" w:rsidP="005E6392">
      <w:pPr>
        <w:pStyle w:val="stBilgi"/>
        <w:rPr>
          <w:rFonts w:ascii="Times New Roman" w:hAnsi="Times New Roman" w:cs="Times New Roman"/>
          <w:sz w:val="16"/>
          <w:szCs w:val="18"/>
        </w:rPr>
      </w:pPr>
      <w:r>
        <w:rPr>
          <w:rFonts w:ascii="Times New Roman" w:hAnsi="Times New Roman" w:cs="Times New Roman"/>
          <w:sz w:val="22"/>
        </w:rPr>
        <w:t>No:  367</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tbl>
      <w:tblPr>
        <w:tblW w:w="1006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8505"/>
      </w:tblGrid>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b/>
                <w:bCs/>
              </w:rPr>
              <w:t>1101</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b/>
                <w:bCs/>
              </w:rPr>
              <w:t>Metal ve Diğer Yardımcı Malzemelerin Kimyasal Yüzey İşlemi ve Kaplanmasından Kaynaklanan Atıklar (Örn: Galvanizleme, Çinko Kaplama, Dekapaj, Asitle Sıyırma, Fosfatlama, Alkalin Degradasyonu, Anotlama)</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110105*</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Sıyırma asitleri (parlatma asitleri)</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110106*</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Başka bir şekilde tanımlanmamış asitler</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110107*</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Sıyırma Bazları</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110108*</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Fosfatlama çamurları</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b/>
                <w:bCs/>
              </w:rPr>
              <w:t>110109*</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b/>
                <w:bCs/>
              </w:rPr>
              <w:t>Tehlikeli maddeler içeren çamurlar ve filtre kekleri</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110110</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 xml:space="preserve">11 01 09 </w:t>
            </w:r>
            <w:r w:rsidRPr="00851B93">
              <w:rPr>
                <w:rFonts w:ascii="Helvetica" w:hAnsi="Helvetica" w:cs="Times New Roman"/>
              </w:rPr>
              <w:t>‟</w:t>
            </w:r>
            <w:r w:rsidRPr="00851B93">
              <w:rPr>
                <w:rFonts w:ascii="Times New Roman" w:hAnsi="Times New Roman" w:cs="Times New Roman"/>
              </w:rPr>
              <w:t>un haricindeki çamurlar ve filtre kekleri</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110111*</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Tehlikeli maddeler içeren sulu durulama sıvıları</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110112</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 xml:space="preserve">11 01 11 </w:t>
            </w:r>
            <w:r w:rsidRPr="00851B93">
              <w:rPr>
                <w:rFonts w:ascii="Helvetica" w:hAnsi="Helvetica" w:cs="Times New Roman"/>
              </w:rPr>
              <w:t>‟</w:t>
            </w:r>
            <w:r w:rsidRPr="00851B93">
              <w:rPr>
                <w:rFonts w:ascii="Times New Roman" w:hAnsi="Times New Roman" w:cs="Times New Roman"/>
              </w:rPr>
              <w:t>in haricindeki sulu durulama sıvıları</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b/>
                <w:bCs/>
              </w:rPr>
              <w:t>110113*</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b/>
                <w:bCs/>
              </w:rPr>
              <w:t>Tehlikeli maddeler içeren yağ alma atıkları</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110114</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 xml:space="preserve">11 01 13 </w:t>
            </w:r>
            <w:r w:rsidRPr="00851B93">
              <w:rPr>
                <w:rFonts w:ascii="Helvetica" w:hAnsi="Helvetica" w:cs="Times New Roman"/>
              </w:rPr>
              <w:t>‟</w:t>
            </w:r>
            <w:r w:rsidRPr="00851B93">
              <w:rPr>
                <w:rFonts w:ascii="Times New Roman" w:hAnsi="Times New Roman" w:cs="Times New Roman"/>
              </w:rPr>
              <w:t>ün haricindeki yağ alma atıkları</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110115*</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Membran ya da iyon değişim sistemlerinden kaynaklanan tehlikeli maddeler içeren sıvı ve çamurlar</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110116*</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Doymuş ya da bitik iyon değişim reçineleri</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110198*</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Tehlikeli maddeler içeren diğer atıklar</w:t>
            </w:r>
          </w:p>
        </w:tc>
      </w:tr>
      <w:tr w:rsidR="00851B93" w:rsidRPr="00851B93" w:rsidTr="00851B93">
        <w:tc>
          <w:tcPr>
            <w:tcW w:w="1560"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jc w:val="center"/>
              <w:rPr>
                <w:rFonts w:ascii="Times New Roman" w:hAnsi="Times New Roman" w:cs="Times New Roman"/>
              </w:rPr>
            </w:pPr>
            <w:r w:rsidRPr="00851B93">
              <w:rPr>
                <w:rFonts w:ascii="Times New Roman" w:hAnsi="Times New Roman" w:cs="Times New Roman"/>
              </w:rPr>
              <w:t>110199</w:t>
            </w:r>
          </w:p>
        </w:tc>
        <w:tc>
          <w:tcPr>
            <w:tcW w:w="8505" w:type="dxa"/>
            <w:tcBorders>
              <w:top w:val="outset" w:sz="6" w:space="0" w:color="auto"/>
              <w:left w:val="outset" w:sz="6" w:space="0" w:color="auto"/>
              <w:bottom w:val="outset" w:sz="6" w:space="0" w:color="auto"/>
              <w:right w:val="outset" w:sz="6" w:space="0" w:color="auto"/>
            </w:tcBorders>
          </w:tcPr>
          <w:p w:rsidR="00851B93" w:rsidRPr="00851B93" w:rsidRDefault="00851B93" w:rsidP="00851B93">
            <w:pPr>
              <w:spacing w:before="120"/>
              <w:rPr>
                <w:rFonts w:ascii="Times New Roman" w:hAnsi="Times New Roman" w:cs="Times New Roman"/>
              </w:rPr>
            </w:pPr>
            <w:r w:rsidRPr="00851B93">
              <w:rPr>
                <w:rFonts w:ascii="Times New Roman" w:hAnsi="Times New Roman" w:cs="Times New Roman"/>
              </w:rPr>
              <w:t>Başka bir şekilde tanımlanmamış atıklar</w:t>
            </w:r>
          </w:p>
        </w:tc>
      </w:tr>
    </w:tbl>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75D" w:rsidRDefault="0042575D" w:rsidP="00A85AD3">
      <w:r>
        <w:separator/>
      </w:r>
    </w:p>
  </w:endnote>
  <w:endnote w:type="continuationSeparator" w:id="0">
    <w:p w:rsidR="0042575D" w:rsidRDefault="0042575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5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75D" w:rsidRDefault="0042575D" w:rsidP="00A85AD3">
      <w:r>
        <w:separator/>
      </w:r>
    </w:p>
  </w:footnote>
  <w:footnote w:type="continuationSeparator" w:id="0">
    <w:p w:rsidR="0042575D" w:rsidRDefault="0042575D"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90D3826"/>
    <w:multiLevelType w:val="hybridMultilevel"/>
    <w:tmpl w:val="AB567EB0"/>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2575D"/>
    <w:rsid w:val="00447B62"/>
    <w:rsid w:val="00520EEF"/>
    <w:rsid w:val="005E6392"/>
    <w:rsid w:val="006717F0"/>
    <w:rsid w:val="006D2F7D"/>
    <w:rsid w:val="00850A4D"/>
    <w:rsid w:val="00851B93"/>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EB8B"/>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tehlikeliatik.com/public/img/tehlikeli-atik-8.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AEC8-AE26-4AD7-AD5A-AAF28A21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2021-01-07T13:49:00Z</dcterms:created>
  <dcterms:modified xsi:type="dcterms:W3CDTF">2021-01-07T13:49:00Z</dcterms:modified>
</cp:coreProperties>
</file>